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2582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Казакбиева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Казакбиева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Алишейховича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Казакбиев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</w:t>
      </w:r>
      <w:r>
        <w:rPr>
          <w:rFonts w:ascii="Times New Roman" w:eastAsia="Times New Roman" w:hAnsi="Times New Roman" w:cs="Times New Roman"/>
          <w:sz w:val="27"/>
          <w:szCs w:val="27"/>
        </w:rPr>
        <w:t>30000606331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Казакбиев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Казакбиева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18810086230000606331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Казакбиева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Казакбиева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штрафа, но не </w:t>
      </w:r>
      <w:r>
        <w:rPr>
          <w:rStyle w:val="cat-SumInWordsgrp-19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Казакбиева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Алишейховича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2582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0412365400665025822420166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SumInWordsgrp-19rplc-25">
    <w:name w:val="cat-SumInWords grp-19 rplc-25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19rplc-42">
    <w:name w:val="cat-SumInWords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